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BCDE6" w14:textId="77777777" w:rsidR="00EA4DB3" w:rsidRPr="00EA4DB3" w:rsidRDefault="00EA4DB3" w:rsidP="00EA4DB3">
      <w:pPr>
        <w:ind w:left="709"/>
        <w:rPr>
          <w:rFonts w:ascii="Arial" w:hAnsi="Arial" w:cs="Arial"/>
          <w:b/>
          <w:bCs/>
          <w:sz w:val="24"/>
          <w:szCs w:val="24"/>
        </w:rPr>
      </w:pPr>
      <w:r w:rsidRPr="00EA4DB3">
        <w:rPr>
          <w:rFonts w:ascii="Arial" w:hAnsi="Arial" w:cs="Arial"/>
          <w:b/>
          <w:bCs/>
          <w:sz w:val="24"/>
          <w:szCs w:val="24"/>
        </w:rPr>
        <w:t>Introduction</w:t>
      </w:r>
    </w:p>
    <w:p w14:paraId="6FABEA85" w14:textId="361CEF79" w:rsidR="00EA4DB3" w:rsidRPr="00B54EBA" w:rsidRDefault="00EA4DB3" w:rsidP="00EA4DB3">
      <w:pPr>
        <w:ind w:left="709"/>
        <w:rPr>
          <w:rFonts w:ascii="Arial" w:hAnsi="Arial" w:cs="Arial"/>
          <w:sz w:val="24"/>
          <w:szCs w:val="24"/>
        </w:rPr>
      </w:pPr>
      <w:r w:rsidRPr="00B54EBA">
        <w:rPr>
          <w:rFonts w:ascii="Arial" w:hAnsi="Arial" w:cs="Arial"/>
          <w:sz w:val="24"/>
          <w:szCs w:val="24"/>
        </w:rPr>
        <w:t>Hello and welcome to the Audio Introduction of Lucy Kirkwood’s Play, The Children, presented by State Theatre Company of South Australia.</w:t>
      </w:r>
    </w:p>
    <w:p w14:paraId="3150F338" w14:textId="77777777" w:rsidR="00EA4DB3" w:rsidRPr="00B54EBA" w:rsidRDefault="00EA4DB3" w:rsidP="00EA4DB3">
      <w:pPr>
        <w:ind w:left="709"/>
        <w:rPr>
          <w:rFonts w:ascii="Arial" w:hAnsi="Arial" w:cs="Arial"/>
          <w:sz w:val="24"/>
          <w:szCs w:val="24"/>
        </w:rPr>
      </w:pPr>
      <w:r w:rsidRPr="00B54EBA">
        <w:rPr>
          <w:rFonts w:ascii="Arial" w:hAnsi="Arial" w:cs="Arial"/>
          <w:sz w:val="24"/>
          <w:szCs w:val="24"/>
        </w:rPr>
        <w:t>The performance runs for approximately 1 hour and 40 minutes with no interval.</w:t>
      </w:r>
    </w:p>
    <w:p w14:paraId="098F6B69" w14:textId="77777777" w:rsidR="00EA4DB3" w:rsidRPr="00B54EBA" w:rsidRDefault="00EA4DB3" w:rsidP="00EA4DB3">
      <w:pPr>
        <w:pStyle w:val="NormalWeb"/>
        <w:ind w:left="709"/>
        <w:textAlignment w:val="baseline"/>
        <w:rPr>
          <w:rFonts w:ascii="Arial" w:hAnsi="Arial" w:cs="Arial"/>
          <w:color w:val="1C1C1C"/>
        </w:rPr>
      </w:pPr>
      <w:r w:rsidRPr="00B54EBA">
        <w:rPr>
          <w:rFonts w:ascii="Arial" w:hAnsi="Arial" w:cs="Arial"/>
          <w:color w:val="1C1C1C"/>
        </w:rPr>
        <w:t>In a small English coastal cottage, former nuclear scientists Hazel and her husband Robin are enjoying a quiet retirement, despite living just outside the exclusion zone of a dangerously crumbling nuclear power plant.</w:t>
      </w:r>
    </w:p>
    <w:p w14:paraId="5E185A3C" w14:textId="77777777" w:rsidR="00EA4DB3" w:rsidRPr="00B54EBA" w:rsidRDefault="00EA4DB3" w:rsidP="00EA4DB3">
      <w:pPr>
        <w:pStyle w:val="NormalWeb"/>
        <w:ind w:left="709"/>
        <w:textAlignment w:val="baseline"/>
        <w:rPr>
          <w:rFonts w:ascii="Arial" w:hAnsi="Arial" w:cs="Arial"/>
          <w:color w:val="1C1C1C"/>
        </w:rPr>
      </w:pPr>
      <w:r w:rsidRPr="00B54EBA">
        <w:rPr>
          <w:rFonts w:ascii="Arial" w:hAnsi="Arial" w:cs="Arial"/>
          <w:color w:val="1C1C1C"/>
        </w:rPr>
        <w:t>She practices her yoga, while he tends to his cows and, bar the rolling blackouts, their lives seem mostly untouched by the chaos outside – until a visit from an old friend and colleague with hidden intentions shakes their peaceful existence, forcing them to confront their secret jealousies and their past and future.</w:t>
      </w:r>
    </w:p>
    <w:p w14:paraId="674A8763" w14:textId="1B610299" w:rsidR="00EA4DB3" w:rsidRPr="00B54EBA" w:rsidRDefault="00EA4DB3" w:rsidP="00EA4DB3">
      <w:pPr>
        <w:ind w:left="709"/>
        <w:rPr>
          <w:rFonts w:ascii="Arial" w:hAnsi="Arial" w:cs="Arial"/>
          <w:b/>
          <w:bCs/>
          <w:sz w:val="24"/>
          <w:szCs w:val="24"/>
        </w:rPr>
      </w:pPr>
      <w:r w:rsidRPr="00B54EBA">
        <w:rPr>
          <w:rFonts w:ascii="Arial" w:hAnsi="Arial" w:cs="Arial"/>
          <w:b/>
          <w:bCs/>
          <w:sz w:val="24"/>
          <w:szCs w:val="24"/>
        </w:rPr>
        <w:t>C</w:t>
      </w:r>
      <w:r>
        <w:rPr>
          <w:rFonts w:ascii="Arial" w:hAnsi="Arial" w:cs="Arial"/>
          <w:b/>
          <w:bCs/>
          <w:sz w:val="24"/>
          <w:szCs w:val="24"/>
        </w:rPr>
        <w:t>ontent</w:t>
      </w:r>
      <w:r w:rsidRPr="00B54EBA">
        <w:rPr>
          <w:rFonts w:ascii="Arial" w:hAnsi="Arial" w:cs="Arial"/>
          <w:b/>
          <w:bCs/>
          <w:sz w:val="24"/>
          <w:szCs w:val="24"/>
        </w:rPr>
        <w:t xml:space="preserve"> warning</w:t>
      </w:r>
    </w:p>
    <w:p w14:paraId="3138C7C5" w14:textId="77777777" w:rsidR="00EA4DB3" w:rsidRPr="00B54EBA" w:rsidRDefault="00EA4DB3" w:rsidP="00EA4DB3">
      <w:pPr>
        <w:ind w:left="709"/>
        <w:rPr>
          <w:rFonts w:ascii="Arial" w:hAnsi="Arial" w:cs="Arial"/>
          <w:color w:val="1C1C1C"/>
          <w:sz w:val="24"/>
          <w:szCs w:val="24"/>
          <w:shd w:val="clear" w:color="auto" w:fill="F7F7F7"/>
        </w:rPr>
      </w:pPr>
      <w:r w:rsidRPr="00B54EBA">
        <w:rPr>
          <w:rFonts w:ascii="Arial" w:hAnsi="Arial" w:cs="Arial"/>
          <w:color w:val="1C1C1C"/>
          <w:sz w:val="24"/>
          <w:szCs w:val="24"/>
          <w:shd w:val="clear" w:color="auto" w:fill="F7F7F7"/>
        </w:rPr>
        <w:t>This show contains adult themes, mild coarse language, mild sexual references, and the use of herbal cigarettes.</w:t>
      </w:r>
    </w:p>
    <w:p w14:paraId="6A548C22" w14:textId="77777777" w:rsidR="00EA4DB3" w:rsidRDefault="00EA4DB3" w:rsidP="00EA4DB3">
      <w:pPr>
        <w:ind w:left="709"/>
        <w:rPr>
          <w:rFonts w:ascii="Arial" w:hAnsi="Arial" w:cs="Arial"/>
          <w:b/>
          <w:bCs/>
          <w:color w:val="1C1C1C"/>
          <w:sz w:val="24"/>
          <w:szCs w:val="24"/>
          <w:shd w:val="clear" w:color="auto" w:fill="F7F7F7"/>
        </w:rPr>
      </w:pPr>
      <w:r w:rsidRPr="00B54EBA">
        <w:rPr>
          <w:rFonts w:ascii="Arial" w:hAnsi="Arial" w:cs="Arial"/>
          <w:b/>
          <w:bCs/>
          <w:color w:val="1C1C1C"/>
          <w:sz w:val="24"/>
          <w:szCs w:val="24"/>
          <w:shd w:val="clear" w:color="auto" w:fill="F7F7F7"/>
        </w:rPr>
        <w:t xml:space="preserve">Set </w:t>
      </w:r>
      <w:proofErr w:type="gramStart"/>
      <w:r w:rsidRPr="00B54EBA">
        <w:rPr>
          <w:rFonts w:ascii="Arial" w:hAnsi="Arial" w:cs="Arial"/>
          <w:b/>
          <w:bCs/>
          <w:color w:val="1C1C1C"/>
          <w:sz w:val="24"/>
          <w:szCs w:val="24"/>
          <w:shd w:val="clear" w:color="auto" w:fill="F7F7F7"/>
        </w:rPr>
        <w:t>description</w:t>
      </w:r>
      <w:proofErr w:type="gramEnd"/>
    </w:p>
    <w:p w14:paraId="4890DDB3" w14:textId="77777777" w:rsidR="00EA4DB3" w:rsidRPr="00077BB9" w:rsidRDefault="00EA4DB3" w:rsidP="00EA4DB3">
      <w:pPr>
        <w:ind w:left="709"/>
        <w:rPr>
          <w:rFonts w:ascii="Arial" w:hAnsi="Arial" w:cs="Arial"/>
          <w:color w:val="1C1C1C"/>
          <w:sz w:val="24"/>
          <w:szCs w:val="24"/>
          <w:shd w:val="clear" w:color="auto" w:fill="F7F7F7"/>
        </w:rPr>
      </w:pPr>
      <w:r w:rsidRPr="00077BB9">
        <w:rPr>
          <w:rFonts w:ascii="Arial" w:hAnsi="Arial" w:cs="Arial"/>
          <w:color w:val="1C1C1C"/>
          <w:sz w:val="24"/>
          <w:szCs w:val="24"/>
          <w:shd w:val="clear" w:color="auto" w:fill="F7F7F7"/>
        </w:rPr>
        <w:t>The Children takes places in Hazel and Robin’s elderly cottage. Cracks run across the faded blue walls held together by a timber framework above the rough timber floor. Two wooden doors, one centre back that leads to the toilet and utility room, and one further to the right that is the back door to the outside, are separated by a row of wall hooks holding jackets and hats with gumboots lined up beneath. The area by the doors is raised one step above the rest of the single room.</w:t>
      </w:r>
    </w:p>
    <w:p w14:paraId="2E3F3DB7" w14:textId="3ECA3DB2" w:rsidR="00EA4DB3" w:rsidRDefault="00EA4DB3" w:rsidP="00EA4DB3">
      <w:pPr>
        <w:ind w:left="709"/>
        <w:rPr>
          <w:rFonts w:ascii="Arial" w:hAnsi="Arial" w:cs="Arial"/>
          <w:color w:val="1C1C1C"/>
          <w:sz w:val="24"/>
          <w:szCs w:val="24"/>
          <w:shd w:val="clear" w:color="auto" w:fill="F7F7F7"/>
        </w:rPr>
      </w:pPr>
      <w:r w:rsidRPr="00077BB9">
        <w:rPr>
          <w:rFonts w:ascii="Arial" w:hAnsi="Arial" w:cs="Arial"/>
          <w:color w:val="1C1C1C"/>
          <w:sz w:val="24"/>
          <w:szCs w:val="24"/>
          <w:shd w:val="clear" w:color="auto" w:fill="F7F7F7"/>
        </w:rPr>
        <w:t xml:space="preserve">A kitchenette on the right is where a long bench, with shelves at the far end, a </w:t>
      </w:r>
      <w:proofErr w:type="gramStart"/>
      <w:r w:rsidRPr="00077BB9">
        <w:rPr>
          <w:rFonts w:ascii="Arial" w:hAnsi="Arial" w:cs="Arial"/>
          <w:color w:val="1C1C1C"/>
          <w:sz w:val="24"/>
          <w:szCs w:val="24"/>
          <w:shd w:val="clear" w:color="auto" w:fill="F7F7F7"/>
        </w:rPr>
        <w:t>sink</w:t>
      </w:r>
      <w:proofErr w:type="gramEnd"/>
      <w:r w:rsidRPr="00077BB9">
        <w:rPr>
          <w:rFonts w:ascii="Arial" w:hAnsi="Arial" w:cs="Arial"/>
          <w:color w:val="1C1C1C"/>
          <w:sz w:val="24"/>
          <w:szCs w:val="24"/>
          <w:shd w:val="clear" w:color="auto" w:fill="F7F7F7"/>
        </w:rPr>
        <w:t xml:space="preserve"> and scruffy wooden cupboards below, runs beneath a small-paned window. An assortment of plates, mugs and washing up gear lines the bench and shelves. </w:t>
      </w:r>
    </w:p>
    <w:p w14:paraId="4B2F6488" w14:textId="77777777" w:rsidR="00EA4DB3" w:rsidRPr="00077BB9" w:rsidRDefault="00EA4DB3" w:rsidP="00EA4DB3">
      <w:pPr>
        <w:ind w:left="709"/>
        <w:rPr>
          <w:rFonts w:ascii="Arial" w:hAnsi="Arial" w:cs="Arial"/>
          <w:color w:val="1C1C1C"/>
          <w:sz w:val="24"/>
          <w:szCs w:val="24"/>
          <w:shd w:val="clear" w:color="auto" w:fill="F7F7F7"/>
        </w:rPr>
      </w:pPr>
      <w:r w:rsidRPr="00077BB9">
        <w:rPr>
          <w:rFonts w:ascii="Arial" w:hAnsi="Arial" w:cs="Arial"/>
          <w:color w:val="1C1C1C"/>
          <w:sz w:val="24"/>
          <w:szCs w:val="24"/>
          <w:shd w:val="clear" w:color="auto" w:fill="F7F7F7"/>
        </w:rPr>
        <w:t>Also conspicuous are several thermos flasks, including a pump one, and a supply of bottled water. Next to the bench is a wooden kitchen table with four chairs.</w:t>
      </w:r>
    </w:p>
    <w:p w14:paraId="74308115" w14:textId="77777777" w:rsidR="00EA4DB3" w:rsidRDefault="00EA4DB3" w:rsidP="00EA4DB3">
      <w:pPr>
        <w:ind w:left="709"/>
        <w:rPr>
          <w:rFonts w:ascii="Arial" w:hAnsi="Arial" w:cs="Arial"/>
          <w:color w:val="1C1C1C"/>
          <w:sz w:val="24"/>
          <w:szCs w:val="24"/>
          <w:shd w:val="clear" w:color="auto" w:fill="F7F7F7"/>
        </w:rPr>
      </w:pPr>
      <w:r w:rsidRPr="00077BB9">
        <w:rPr>
          <w:rFonts w:ascii="Arial" w:hAnsi="Arial" w:cs="Arial"/>
          <w:color w:val="1C1C1C"/>
          <w:sz w:val="24"/>
          <w:szCs w:val="24"/>
          <w:shd w:val="clear" w:color="auto" w:fill="F7F7F7"/>
        </w:rPr>
        <w:t xml:space="preserve">On the left, beyond the table, is a single padded armchair with side table and footstool. Behind is an unlit pot-belly wood heater, stacked firewood and a standing lamp, while four groups of unlit candles are set around the room. Tucked at the back right is the bottom few steps of a wooden staircase, leading upward. A </w:t>
      </w:r>
      <w:proofErr w:type="gramStart"/>
      <w:r w:rsidRPr="00077BB9">
        <w:rPr>
          <w:rFonts w:ascii="Arial" w:hAnsi="Arial" w:cs="Arial"/>
          <w:color w:val="1C1C1C"/>
          <w:sz w:val="24"/>
          <w:szCs w:val="24"/>
          <w:shd w:val="clear" w:color="auto" w:fill="F7F7F7"/>
        </w:rPr>
        <w:t>clothes-basket</w:t>
      </w:r>
      <w:proofErr w:type="gramEnd"/>
      <w:r w:rsidRPr="00077BB9">
        <w:rPr>
          <w:rFonts w:ascii="Arial" w:hAnsi="Arial" w:cs="Arial"/>
          <w:color w:val="1C1C1C"/>
          <w:sz w:val="24"/>
          <w:szCs w:val="24"/>
          <w:shd w:val="clear" w:color="auto" w:fill="F7F7F7"/>
        </w:rPr>
        <w:t xml:space="preserve"> lies on its side by the armchair, spilling garments over the floor. The flooring extends a jagged, uneven front edge into the theatre space.</w:t>
      </w:r>
    </w:p>
    <w:p w14:paraId="4A253B4D" w14:textId="77777777" w:rsidR="00EA4DB3" w:rsidRPr="00077BB9" w:rsidRDefault="00EA4DB3" w:rsidP="00EA4DB3">
      <w:pPr>
        <w:ind w:left="709"/>
        <w:rPr>
          <w:rFonts w:ascii="Arial" w:hAnsi="Arial" w:cs="Arial"/>
          <w:color w:val="1C1C1C"/>
          <w:sz w:val="24"/>
          <w:szCs w:val="24"/>
          <w:shd w:val="clear" w:color="auto" w:fill="F7F7F7"/>
        </w:rPr>
      </w:pPr>
    </w:p>
    <w:p w14:paraId="03D4EE01" w14:textId="3C804270" w:rsidR="00EA4DB3" w:rsidRDefault="00EA4DB3" w:rsidP="00EA4DB3">
      <w:pPr>
        <w:rPr>
          <w:rFonts w:ascii="Arial" w:hAnsi="Arial" w:cs="Arial"/>
          <w:b/>
          <w:bCs/>
          <w:color w:val="1C1C1C"/>
          <w:sz w:val="24"/>
          <w:szCs w:val="24"/>
          <w:shd w:val="clear" w:color="auto" w:fill="F7F7F7"/>
        </w:rPr>
      </w:pPr>
      <w:r w:rsidRPr="00B54EBA">
        <w:rPr>
          <w:rFonts w:ascii="Arial" w:hAnsi="Arial" w:cs="Arial"/>
          <w:b/>
          <w:bCs/>
          <w:color w:val="1C1C1C"/>
          <w:sz w:val="24"/>
          <w:szCs w:val="24"/>
          <w:shd w:val="clear" w:color="auto" w:fill="F7F7F7"/>
        </w:rPr>
        <w:lastRenderedPageBreak/>
        <w:tab/>
        <w:t>Characters and costumes</w:t>
      </w:r>
      <w:r>
        <w:rPr>
          <w:rFonts w:ascii="Arial" w:hAnsi="Arial" w:cs="Arial"/>
          <w:b/>
          <w:bCs/>
          <w:color w:val="1C1C1C"/>
          <w:sz w:val="24"/>
          <w:szCs w:val="24"/>
          <w:shd w:val="clear" w:color="auto" w:fill="F7F7F7"/>
        </w:rPr>
        <w:t>:</w:t>
      </w:r>
    </w:p>
    <w:p w14:paraId="1ABB5B15" w14:textId="77777777" w:rsidR="00EA4DB3" w:rsidRDefault="00EA4DB3" w:rsidP="00EA4DB3">
      <w:pPr>
        <w:ind w:left="709"/>
        <w:rPr>
          <w:sz w:val="24"/>
          <w:szCs w:val="24"/>
        </w:rPr>
      </w:pPr>
      <w:r>
        <w:rPr>
          <w:sz w:val="24"/>
          <w:szCs w:val="24"/>
        </w:rPr>
        <w:t xml:space="preserve">Hazel, is a woman in her 60s, has white wavy hair, cut into a short style. She wears pale blue three-quarter trousers, a white button up shirt, a magenta puffer vest over the top, and beige sneakers.  </w:t>
      </w:r>
    </w:p>
    <w:p w14:paraId="20A1E961" w14:textId="77777777" w:rsidR="00EA4DB3" w:rsidRDefault="00EA4DB3" w:rsidP="00EA4DB3">
      <w:pPr>
        <w:ind w:left="709"/>
        <w:rPr>
          <w:sz w:val="24"/>
          <w:szCs w:val="24"/>
        </w:rPr>
      </w:pPr>
      <w:r>
        <w:rPr>
          <w:sz w:val="24"/>
          <w:szCs w:val="24"/>
        </w:rPr>
        <w:t xml:space="preserve">Robin, a man in his 60s, played by Terence Crawford, has short grey hair, and wears a light-grey </w:t>
      </w:r>
      <w:proofErr w:type="gramStart"/>
      <w:r>
        <w:rPr>
          <w:sz w:val="24"/>
          <w:szCs w:val="24"/>
        </w:rPr>
        <w:t>button down</w:t>
      </w:r>
      <w:proofErr w:type="gramEnd"/>
      <w:r>
        <w:rPr>
          <w:sz w:val="24"/>
          <w:szCs w:val="24"/>
        </w:rPr>
        <w:t xml:space="preserve"> shirt with sleeves rolled to the forearm, worn denim jeans and brown work boots. </w:t>
      </w:r>
    </w:p>
    <w:p w14:paraId="7E830347" w14:textId="77777777" w:rsidR="00EA4DB3" w:rsidRDefault="00EA4DB3" w:rsidP="00EA4DB3">
      <w:pPr>
        <w:ind w:left="709"/>
        <w:rPr>
          <w:sz w:val="24"/>
          <w:szCs w:val="24"/>
        </w:rPr>
      </w:pPr>
      <w:r>
        <w:rPr>
          <w:sz w:val="24"/>
          <w:szCs w:val="24"/>
        </w:rPr>
        <w:t xml:space="preserve">Rose, a woman in her 60s, is played by Tina </w:t>
      </w:r>
      <w:proofErr w:type="spellStart"/>
      <w:r>
        <w:rPr>
          <w:sz w:val="24"/>
          <w:szCs w:val="24"/>
        </w:rPr>
        <w:t>Bursill</w:t>
      </w:r>
      <w:proofErr w:type="spellEnd"/>
      <w:r>
        <w:rPr>
          <w:sz w:val="24"/>
          <w:szCs w:val="24"/>
        </w:rPr>
        <w:t xml:space="preserve">. She has long platinum blonde hair, worn down, and wears a beige coat, grey </w:t>
      </w:r>
      <w:proofErr w:type="gramStart"/>
      <w:r>
        <w:rPr>
          <w:sz w:val="24"/>
          <w:szCs w:val="24"/>
        </w:rPr>
        <w:t>button down</w:t>
      </w:r>
      <w:proofErr w:type="gramEnd"/>
      <w:r>
        <w:rPr>
          <w:sz w:val="24"/>
          <w:szCs w:val="24"/>
        </w:rPr>
        <w:t xml:space="preserve"> shirt, tight denim jeans, and tan suede ankle boots.  </w:t>
      </w:r>
    </w:p>
    <w:p w14:paraId="0321C138" w14:textId="77777777" w:rsidR="00EA4DB3" w:rsidRDefault="00EA4DB3" w:rsidP="00EA4DB3">
      <w:pPr>
        <w:ind w:left="709"/>
        <w:rPr>
          <w:rFonts w:ascii="Arial" w:hAnsi="Arial" w:cs="Arial"/>
          <w:b/>
          <w:bCs/>
          <w:color w:val="1C1C1C"/>
          <w:sz w:val="24"/>
          <w:szCs w:val="24"/>
          <w:shd w:val="clear" w:color="auto" w:fill="F7F7F7"/>
        </w:rPr>
      </w:pPr>
    </w:p>
    <w:p w14:paraId="40FE2FBA" w14:textId="77777777" w:rsidR="00EA4DB3" w:rsidRPr="00B54EBA" w:rsidRDefault="00EA4DB3" w:rsidP="00EA4DB3">
      <w:pPr>
        <w:ind w:left="709"/>
        <w:rPr>
          <w:rFonts w:ascii="Arial" w:hAnsi="Arial" w:cs="Arial"/>
          <w:b/>
          <w:bCs/>
          <w:color w:val="1C1C1C"/>
          <w:sz w:val="24"/>
          <w:szCs w:val="24"/>
          <w:shd w:val="clear" w:color="auto" w:fill="F7F7F7"/>
        </w:rPr>
      </w:pPr>
      <w:r w:rsidRPr="00B54EBA">
        <w:rPr>
          <w:rFonts w:ascii="Arial" w:hAnsi="Arial" w:cs="Arial"/>
          <w:b/>
          <w:bCs/>
          <w:color w:val="1C1C1C"/>
          <w:sz w:val="24"/>
          <w:szCs w:val="24"/>
          <w:shd w:val="clear" w:color="auto" w:fill="F7F7F7"/>
        </w:rPr>
        <w:t>Creative team:</w:t>
      </w:r>
    </w:p>
    <w:p w14:paraId="7279B6C1" w14:textId="77777777" w:rsidR="00EA4DB3" w:rsidRPr="00B54EBA" w:rsidRDefault="00EA4DB3" w:rsidP="00EA4DB3">
      <w:pPr>
        <w:spacing w:line="240" w:lineRule="auto"/>
        <w:ind w:left="709"/>
        <w:rPr>
          <w:rFonts w:ascii="Arial" w:hAnsi="Arial" w:cs="Arial"/>
          <w:sz w:val="24"/>
          <w:szCs w:val="24"/>
        </w:rPr>
      </w:pPr>
      <w:r w:rsidRPr="00B54EBA">
        <w:rPr>
          <w:rFonts w:ascii="Arial" w:hAnsi="Arial" w:cs="Arial"/>
          <w:sz w:val="24"/>
          <w:szCs w:val="24"/>
        </w:rPr>
        <w:t xml:space="preserve">Tina </w:t>
      </w:r>
      <w:proofErr w:type="spellStart"/>
      <w:r w:rsidRPr="00B54EBA">
        <w:rPr>
          <w:rFonts w:ascii="Arial" w:hAnsi="Arial" w:cs="Arial"/>
          <w:sz w:val="24"/>
          <w:szCs w:val="24"/>
        </w:rPr>
        <w:t>Bursill</w:t>
      </w:r>
      <w:proofErr w:type="spellEnd"/>
      <w:r w:rsidRPr="00B54EBA">
        <w:rPr>
          <w:rFonts w:ascii="Arial" w:hAnsi="Arial" w:cs="Arial"/>
          <w:sz w:val="24"/>
          <w:szCs w:val="24"/>
        </w:rPr>
        <w:t xml:space="preserve"> as Rose</w:t>
      </w:r>
    </w:p>
    <w:p w14:paraId="42650632" w14:textId="77777777" w:rsidR="00EA4DB3" w:rsidRPr="00B54EBA" w:rsidRDefault="00EA4DB3" w:rsidP="00EA4DB3">
      <w:pPr>
        <w:spacing w:line="240" w:lineRule="auto"/>
        <w:ind w:left="709"/>
        <w:rPr>
          <w:rFonts w:ascii="Arial" w:hAnsi="Arial" w:cs="Arial"/>
          <w:sz w:val="24"/>
          <w:szCs w:val="24"/>
        </w:rPr>
      </w:pPr>
      <w:r w:rsidRPr="00B54EBA">
        <w:rPr>
          <w:rFonts w:ascii="Arial" w:hAnsi="Arial" w:cs="Arial"/>
          <w:sz w:val="24"/>
          <w:szCs w:val="24"/>
        </w:rPr>
        <w:t>Terence Crawford as Robin</w:t>
      </w:r>
    </w:p>
    <w:p w14:paraId="38AB7E36" w14:textId="77777777" w:rsidR="00EA4DB3" w:rsidRPr="00B54EBA" w:rsidRDefault="00EA4DB3" w:rsidP="00EA4DB3">
      <w:pPr>
        <w:spacing w:line="240" w:lineRule="auto"/>
        <w:ind w:left="709"/>
        <w:rPr>
          <w:rFonts w:ascii="Arial" w:hAnsi="Arial" w:cs="Arial"/>
          <w:sz w:val="24"/>
          <w:szCs w:val="24"/>
        </w:rPr>
      </w:pPr>
      <w:r w:rsidRPr="00B54EBA">
        <w:rPr>
          <w:rFonts w:ascii="Arial" w:hAnsi="Arial" w:cs="Arial"/>
          <w:sz w:val="24"/>
          <w:szCs w:val="24"/>
        </w:rPr>
        <w:t xml:space="preserve">Genevieve </w:t>
      </w:r>
      <w:proofErr w:type="spellStart"/>
      <w:r w:rsidRPr="00B54EBA">
        <w:rPr>
          <w:rFonts w:ascii="Arial" w:hAnsi="Arial" w:cs="Arial"/>
          <w:sz w:val="24"/>
          <w:szCs w:val="24"/>
        </w:rPr>
        <w:t>Mooy</w:t>
      </w:r>
      <w:proofErr w:type="spellEnd"/>
      <w:r w:rsidRPr="00B54EBA">
        <w:rPr>
          <w:rFonts w:ascii="Arial" w:hAnsi="Arial" w:cs="Arial"/>
          <w:sz w:val="24"/>
          <w:szCs w:val="24"/>
        </w:rPr>
        <w:t xml:space="preserve"> as Hazel</w:t>
      </w:r>
    </w:p>
    <w:p w14:paraId="2615B37D" w14:textId="77777777" w:rsidR="00EA4DB3" w:rsidRPr="00B54EBA" w:rsidRDefault="00EA4DB3" w:rsidP="00EA4DB3">
      <w:pPr>
        <w:spacing w:line="240" w:lineRule="auto"/>
        <w:ind w:left="709"/>
        <w:rPr>
          <w:rFonts w:ascii="Arial" w:hAnsi="Arial" w:cs="Arial"/>
          <w:sz w:val="24"/>
          <w:szCs w:val="24"/>
        </w:rPr>
      </w:pPr>
      <w:r w:rsidRPr="00B54EBA">
        <w:rPr>
          <w:rFonts w:ascii="Arial" w:hAnsi="Arial" w:cs="Arial"/>
          <w:sz w:val="24"/>
          <w:szCs w:val="24"/>
        </w:rPr>
        <w:t>Writer: Lucy Kirkwood</w:t>
      </w:r>
    </w:p>
    <w:p w14:paraId="29937C08" w14:textId="77777777" w:rsidR="00EA4DB3" w:rsidRPr="00B54EBA" w:rsidRDefault="00EA4DB3" w:rsidP="00EA4DB3">
      <w:pPr>
        <w:spacing w:line="240" w:lineRule="auto"/>
        <w:ind w:left="709"/>
        <w:rPr>
          <w:rFonts w:ascii="Arial" w:hAnsi="Arial" w:cs="Arial"/>
          <w:sz w:val="24"/>
          <w:szCs w:val="24"/>
        </w:rPr>
      </w:pPr>
      <w:r w:rsidRPr="00B54EBA">
        <w:rPr>
          <w:rFonts w:ascii="Arial" w:hAnsi="Arial" w:cs="Arial"/>
          <w:sz w:val="24"/>
          <w:szCs w:val="24"/>
        </w:rPr>
        <w:t>Director: Corey McMahon</w:t>
      </w:r>
    </w:p>
    <w:p w14:paraId="1A0A0C89" w14:textId="77777777" w:rsidR="00EA4DB3" w:rsidRPr="00B54EBA" w:rsidRDefault="00EA4DB3" w:rsidP="00EA4DB3">
      <w:pPr>
        <w:spacing w:line="240" w:lineRule="auto"/>
        <w:ind w:left="709"/>
        <w:rPr>
          <w:rFonts w:ascii="Arial" w:hAnsi="Arial" w:cs="Arial"/>
          <w:sz w:val="24"/>
          <w:szCs w:val="24"/>
        </w:rPr>
      </w:pPr>
      <w:r w:rsidRPr="00B54EBA">
        <w:rPr>
          <w:rFonts w:ascii="Arial" w:hAnsi="Arial" w:cs="Arial"/>
          <w:sz w:val="24"/>
          <w:szCs w:val="24"/>
        </w:rPr>
        <w:t>Set and costume designer: Victoria Lamb</w:t>
      </w:r>
    </w:p>
    <w:p w14:paraId="0E8F9E24" w14:textId="77777777" w:rsidR="00EA4DB3" w:rsidRPr="00B54EBA" w:rsidRDefault="00EA4DB3" w:rsidP="00EA4DB3">
      <w:pPr>
        <w:spacing w:line="240" w:lineRule="auto"/>
        <w:ind w:left="709"/>
        <w:rPr>
          <w:rFonts w:ascii="Arial" w:hAnsi="Arial" w:cs="Arial"/>
          <w:sz w:val="24"/>
          <w:szCs w:val="24"/>
        </w:rPr>
      </w:pPr>
      <w:r w:rsidRPr="00B54EBA">
        <w:rPr>
          <w:rFonts w:ascii="Arial" w:hAnsi="Arial" w:cs="Arial"/>
          <w:sz w:val="24"/>
          <w:szCs w:val="24"/>
        </w:rPr>
        <w:t>Lighting designer: Nic Mollison</w:t>
      </w:r>
    </w:p>
    <w:p w14:paraId="36B291A9" w14:textId="77777777" w:rsidR="00EA4DB3" w:rsidRPr="00B54EBA" w:rsidRDefault="00EA4DB3" w:rsidP="00EA4DB3">
      <w:pPr>
        <w:spacing w:line="240" w:lineRule="auto"/>
        <w:ind w:left="709"/>
        <w:rPr>
          <w:rFonts w:ascii="Arial" w:hAnsi="Arial" w:cs="Arial"/>
          <w:sz w:val="24"/>
          <w:szCs w:val="24"/>
        </w:rPr>
      </w:pPr>
      <w:r w:rsidRPr="00B54EBA">
        <w:rPr>
          <w:rFonts w:ascii="Arial" w:hAnsi="Arial" w:cs="Arial"/>
          <w:sz w:val="24"/>
          <w:szCs w:val="24"/>
        </w:rPr>
        <w:t xml:space="preserve">Composer: Belinda </w:t>
      </w:r>
      <w:proofErr w:type="spellStart"/>
      <w:r w:rsidRPr="00B54EBA">
        <w:rPr>
          <w:rFonts w:ascii="Arial" w:hAnsi="Arial" w:cs="Arial"/>
          <w:sz w:val="24"/>
          <w:szCs w:val="24"/>
        </w:rPr>
        <w:t>Gehlert</w:t>
      </w:r>
      <w:proofErr w:type="spellEnd"/>
    </w:p>
    <w:p w14:paraId="7B8ADE47" w14:textId="77777777" w:rsidR="00EA4DB3" w:rsidRDefault="00EA4DB3" w:rsidP="00EA4DB3">
      <w:pPr>
        <w:spacing w:line="240" w:lineRule="auto"/>
        <w:ind w:left="709"/>
        <w:rPr>
          <w:rFonts w:ascii="Arial" w:hAnsi="Arial" w:cs="Arial"/>
          <w:sz w:val="24"/>
          <w:szCs w:val="24"/>
        </w:rPr>
      </w:pPr>
      <w:r w:rsidRPr="00B54EBA">
        <w:rPr>
          <w:rFonts w:ascii="Arial" w:hAnsi="Arial" w:cs="Arial"/>
          <w:sz w:val="24"/>
          <w:szCs w:val="24"/>
        </w:rPr>
        <w:t>Sound designer: Andrew Howard</w:t>
      </w:r>
    </w:p>
    <w:p w14:paraId="6B1E10E8" w14:textId="4E77F0BE" w:rsidR="00EA4DB3" w:rsidRDefault="00EA4DB3" w:rsidP="00EA4DB3">
      <w:pPr>
        <w:spacing w:line="240" w:lineRule="auto"/>
        <w:ind w:left="709"/>
        <w:rPr>
          <w:rFonts w:ascii="Arial" w:hAnsi="Arial" w:cs="Arial"/>
          <w:sz w:val="24"/>
          <w:szCs w:val="24"/>
        </w:rPr>
      </w:pPr>
    </w:p>
    <w:p w14:paraId="7AD2300C" w14:textId="38B6BB55" w:rsidR="00EA4DB3" w:rsidRPr="00EA4DB3" w:rsidRDefault="00EA4DB3" w:rsidP="00EA4DB3">
      <w:pPr>
        <w:spacing w:line="240" w:lineRule="auto"/>
        <w:ind w:left="709"/>
        <w:rPr>
          <w:rFonts w:ascii="Arial" w:hAnsi="Arial" w:cs="Arial"/>
          <w:b/>
          <w:bCs/>
          <w:sz w:val="24"/>
          <w:szCs w:val="24"/>
        </w:rPr>
      </w:pPr>
      <w:r w:rsidRPr="00EA4DB3">
        <w:rPr>
          <w:rFonts w:ascii="Arial" w:hAnsi="Arial" w:cs="Arial"/>
          <w:b/>
          <w:bCs/>
          <w:sz w:val="24"/>
          <w:szCs w:val="24"/>
        </w:rPr>
        <w:t>Event details:</w:t>
      </w:r>
    </w:p>
    <w:p w14:paraId="1BEF49B9" w14:textId="55EEC13A" w:rsidR="00EA4DB3" w:rsidRPr="00EA4DB3" w:rsidRDefault="00EA4DB3" w:rsidP="00EA4DB3">
      <w:pPr>
        <w:spacing w:before="120"/>
        <w:ind w:left="709" w:firstLine="11"/>
        <w:rPr>
          <w:rFonts w:ascii="Arial" w:hAnsi="Arial" w:cs="Arial"/>
          <w:sz w:val="24"/>
          <w:szCs w:val="24"/>
        </w:rPr>
      </w:pPr>
      <w:r>
        <w:rPr>
          <w:rFonts w:ascii="Arial" w:hAnsi="Arial" w:cs="Arial"/>
          <w:sz w:val="24"/>
          <w:szCs w:val="24"/>
        </w:rPr>
        <w:br/>
      </w:r>
      <w:r w:rsidRPr="00EA4DB3">
        <w:rPr>
          <w:rFonts w:ascii="Arial" w:hAnsi="Arial" w:cs="Arial"/>
          <w:sz w:val="24"/>
          <w:szCs w:val="24"/>
        </w:rPr>
        <w:t>Audio described performances of The Children will take place on Saturday 10</w:t>
      </w:r>
      <w:r w:rsidRPr="00EA4DB3">
        <w:rPr>
          <w:rFonts w:ascii="Arial" w:hAnsi="Arial" w:cs="Arial"/>
          <w:sz w:val="24"/>
          <w:szCs w:val="24"/>
          <w:vertAlign w:val="superscript"/>
        </w:rPr>
        <w:t>th</w:t>
      </w:r>
      <w:r w:rsidRPr="00EA4DB3">
        <w:rPr>
          <w:rFonts w:ascii="Arial" w:hAnsi="Arial" w:cs="Arial"/>
          <w:sz w:val="24"/>
          <w:szCs w:val="24"/>
        </w:rPr>
        <w:t xml:space="preserve"> February at 2.00pm, with a tactile tour from 1pm, and Monday 12</w:t>
      </w:r>
      <w:r w:rsidRPr="00EA4DB3">
        <w:rPr>
          <w:rFonts w:ascii="Arial" w:hAnsi="Arial" w:cs="Arial"/>
          <w:sz w:val="24"/>
          <w:szCs w:val="24"/>
          <w:vertAlign w:val="superscript"/>
        </w:rPr>
        <w:t>th</w:t>
      </w:r>
      <w:r w:rsidRPr="00EA4DB3">
        <w:rPr>
          <w:rFonts w:ascii="Arial" w:hAnsi="Arial" w:cs="Arial"/>
          <w:sz w:val="24"/>
          <w:szCs w:val="24"/>
        </w:rPr>
        <w:t xml:space="preserve"> </w:t>
      </w:r>
      <w:proofErr w:type="spellStart"/>
      <w:r w:rsidRPr="00EA4DB3">
        <w:rPr>
          <w:rFonts w:ascii="Arial" w:hAnsi="Arial" w:cs="Arial"/>
          <w:sz w:val="24"/>
          <w:szCs w:val="24"/>
        </w:rPr>
        <w:t>Feburary</w:t>
      </w:r>
      <w:proofErr w:type="spellEnd"/>
      <w:r w:rsidRPr="00EA4DB3">
        <w:rPr>
          <w:rFonts w:ascii="Arial" w:hAnsi="Arial" w:cs="Arial"/>
          <w:sz w:val="24"/>
          <w:szCs w:val="24"/>
        </w:rPr>
        <w:t xml:space="preserve"> at 7.30pm, with a tactile tour from 6.30pm. The performances will be held at the Dunstan Playhouse in the Adelaide Festival Centre. </w:t>
      </w:r>
    </w:p>
    <w:p w14:paraId="353FA072" w14:textId="1E3FF2F5" w:rsidR="00EA4DB3" w:rsidRDefault="00EA4DB3" w:rsidP="00EA4DB3">
      <w:pPr>
        <w:ind w:left="709"/>
        <w:rPr>
          <w:rFonts w:ascii="Arial" w:hAnsi="Arial" w:cs="Arial"/>
          <w:sz w:val="24"/>
          <w:szCs w:val="24"/>
        </w:rPr>
      </w:pPr>
      <w:r w:rsidRPr="00EA4DB3">
        <w:rPr>
          <w:rFonts w:ascii="Arial" w:hAnsi="Arial" w:cs="Arial"/>
          <w:sz w:val="24"/>
          <w:szCs w:val="24"/>
        </w:rPr>
        <w:t xml:space="preserve">Tickets can be booked through Ticketek or the State Theatre Company website. </w:t>
      </w:r>
      <w:r>
        <w:rPr>
          <w:rFonts w:ascii="Arial" w:hAnsi="Arial" w:cs="Arial"/>
          <w:sz w:val="24"/>
          <w:szCs w:val="24"/>
        </w:rPr>
        <w:br/>
      </w:r>
    </w:p>
    <w:p w14:paraId="55BC23B5" w14:textId="3B0E946F" w:rsidR="00EA4DB3" w:rsidRPr="00EA4DB3" w:rsidRDefault="00EA4DB3" w:rsidP="00EA4DB3">
      <w:pPr>
        <w:ind w:left="709"/>
        <w:rPr>
          <w:rFonts w:ascii="Arial" w:hAnsi="Arial" w:cs="Arial"/>
          <w:b/>
          <w:bCs/>
          <w:sz w:val="24"/>
          <w:szCs w:val="24"/>
        </w:rPr>
      </w:pPr>
      <w:r w:rsidRPr="00EA4DB3">
        <w:rPr>
          <w:rFonts w:ascii="Arial" w:hAnsi="Arial" w:cs="Arial"/>
          <w:b/>
          <w:bCs/>
          <w:sz w:val="24"/>
          <w:szCs w:val="24"/>
        </w:rPr>
        <w:t>Access information</w:t>
      </w:r>
      <w:r>
        <w:rPr>
          <w:rFonts w:ascii="Arial" w:hAnsi="Arial" w:cs="Arial"/>
          <w:b/>
          <w:bCs/>
          <w:sz w:val="24"/>
          <w:szCs w:val="24"/>
        </w:rPr>
        <w:t>:</w:t>
      </w:r>
    </w:p>
    <w:p w14:paraId="64FB122C" w14:textId="77777777" w:rsidR="00EA4DB3" w:rsidRPr="00B176DD" w:rsidRDefault="00EA4DB3" w:rsidP="00EA4DB3">
      <w:pPr>
        <w:ind w:left="709"/>
        <w:rPr>
          <w:rFonts w:ascii="Arial" w:hAnsi="Arial" w:cs="Arial"/>
          <w:sz w:val="24"/>
          <w:szCs w:val="24"/>
        </w:rPr>
      </w:pPr>
      <w:r w:rsidRPr="00B176DD">
        <w:rPr>
          <w:rFonts w:ascii="Arial" w:hAnsi="Arial" w:cs="Arial"/>
          <w:sz w:val="24"/>
          <w:szCs w:val="24"/>
        </w:rPr>
        <w:t>Please contact the Adelaide Festival Centre on 131 246 for details on current Covid</w:t>
      </w:r>
      <w:r>
        <w:rPr>
          <w:rFonts w:ascii="Arial" w:hAnsi="Arial" w:cs="Arial"/>
          <w:sz w:val="24"/>
          <w:szCs w:val="24"/>
        </w:rPr>
        <w:t xml:space="preserve"> </w:t>
      </w:r>
      <w:r w:rsidRPr="00B176DD">
        <w:rPr>
          <w:rFonts w:ascii="Arial" w:hAnsi="Arial" w:cs="Arial"/>
          <w:sz w:val="24"/>
          <w:szCs w:val="24"/>
        </w:rPr>
        <w:t>requirements and the best access route to the theatre complex.</w:t>
      </w:r>
    </w:p>
    <w:p w14:paraId="0EF51D3F" w14:textId="77777777" w:rsidR="00EA4DB3" w:rsidRPr="00B176DD" w:rsidRDefault="00EA4DB3" w:rsidP="00EA4DB3">
      <w:pPr>
        <w:ind w:left="709"/>
        <w:rPr>
          <w:rFonts w:ascii="Arial" w:hAnsi="Arial" w:cs="Arial"/>
          <w:sz w:val="24"/>
          <w:szCs w:val="24"/>
        </w:rPr>
      </w:pPr>
      <w:r w:rsidRPr="00B176DD">
        <w:rPr>
          <w:rFonts w:ascii="Arial" w:hAnsi="Arial" w:cs="Arial"/>
          <w:sz w:val="24"/>
          <w:szCs w:val="24"/>
        </w:rPr>
        <w:lastRenderedPageBreak/>
        <w:t>At the theatre, access to the Dunstan Playhouse foyer is via the Riverbank Concourse. The</w:t>
      </w:r>
      <w:r>
        <w:rPr>
          <w:rFonts w:ascii="Arial" w:hAnsi="Arial" w:cs="Arial"/>
          <w:sz w:val="24"/>
          <w:szCs w:val="24"/>
        </w:rPr>
        <w:t xml:space="preserve"> </w:t>
      </w:r>
      <w:r w:rsidRPr="00B176DD">
        <w:rPr>
          <w:rFonts w:ascii="Arial" w:hAnsi="Arial" w:cs="Arial"/>
          <w:sz w:val="24"/>
          <w:szCs w:val="24"/>
        </w:rPr>
        <w:t>Dunstan Theatre is wheelchair accessible and guide dog friendly and there are two</w:t>
      </w:r>
      <w:r>
        <w:rPr>
          <w:rFonts w:ascii="Arial" w:hAnsi="Arial" w:cs="Arial"/>
          <w:sz w:val="24"/>
          <w:szCs w:val="24"/>
        </w:rPr>
        <w:t xml:space="preserve"> a</w:t>
      </w:r>
      <w:r w:rsidRPr="00B176DD">
        <w:rPr>
          <w:rFonts w:ascii="Arial" w:hAnsi="Arial" w:cs="Arial"/>
          <w:sz w:val="24"/>
          <w:szCs w:val="24"/>
        </w:rPr>
        <w:t>ccessible toilets in the venue. One is opposite the bar in the Space Foyer. The other is</w:t>
      </w:r>
      <w:r>
        <w:rPr>
          <w:rFonts w:ascii="Arial" w:hAnsi="Arial" w:cs="Arial"/>
          <w:sz w:val="24"/>
          <w:szCs w:val="24"/>
        </w:rPr>
        <w:t xml:space="preserve"> </w:t>
      </w:r>
      <w:r w:rsidRPr="00B176DD">
        <w:rPr>
          <w:rFonts w:ascii="Arial" w:hAnsi="Arial" w:cs="Arial"/>
          <w:sz w:val="24"/>
          <w:szCs w:val="24"/>
        </w:rPr>
        <w:t>opposite the main reception desk, near Door One of the Dunstan Playhouse. Assistance is</w:t>
      </w:r>
      <w:r>
        <w:rPr>
          <w:rFonts w:ascii="Arial" w:hAnsi="Arial" w:cs="Arial"/>
          <w:sz w:val="24"/>
          <w:szCs w:val="24"/>
        </w:rPr>
        <w:t xml:space="preserve"> </w:t>
      </w:r>
      <w:r w:rsidRPr="00B176DD">
        <w:rPr>
          <w:rFonts w:ascii="Arial" w:hAnsi="Arial" w:cs="Arial"/>
          <w:sz w:val="24"/>
          <w:szCs w:val="24"/>
        </w:rPr>
        <w:t>offered by venue staff</w:t>
      </w:r>
      <w:r>
        <w:rPr>
          <w:rFonts w:ascii="Arial" w:hAnsi="Arial" w:cs="Arial"/>
          <w:sz w:val="24"/>
          <w:szCs w:val="24"/>
        </w:rPr>
        <w:t>.</w:t>
      </w:r>
    </w:p>
    <w:p w14:paraId="6C6FA5A4" w14:textId="77777777" w:rsidR="00EA4DB3" w:rsidRPr="00B176DD" w:rsidRDefault="00EA4DB3" w:rsidP="00EA4DB3">
      <w:pPr>
        <w:ind w:left="709"/>
        <w:rPr>
          <w:rFonts w:ascii="Arial" w:hAnsi="Arial" w:cs="Arial"/>
          <w:sz w:val="24"/>
          <w:szCs w:val="24"/>
        </w:rPr>
      </w:pPr>
      <w:r w:rsidRPr="00B176DD">
        <w:rPr>
          <w:rFonts w:ascii="Arial" w:hAnsi="Arial" w:cs="Arial"/>
          <w:sz w:val="24"/>
          <w:szCs w:val="24"/>
        </w:rPr>
        <w:t>For all other disability access enquiries please contact Patron Services on email</w:t>
      </w:r>
      <w:r>
        <w:rPr>
          <w:rFonts w:ascii="Arial" w:hAnsi="Arial" w:cs="Arial"/>
          <w:sz w:val="24"/>
          <w:szCs w:val="24"/>
        </w:rPr>
        <w:t xml:space="preserve"> </w:t>
      </w:r>
      <w:r w:rsidRPr="00B176DD">
        <w:rPr>
          <w:rFonts w:ascii="Arial" w:hAnsi="Arial" w:cs="Arial"/>
          <w:sz w:val="24"/>
          <w:szCs w:val="24"/>
        </w:rPr>
        <w:t>access@adelaidefestivalcentre.com.au or call 08 8216 8600.</w:t>
      </w:r>
    </w:p>
    <w:p w14:paraId="123287C8" w14:textId="77777777" w:rsidR="00EA4DB3" w:rsidRPr="00B176DD" w:rsidRDefault="00EA4DB3" w:rsidP="00EA4DB3">
      <w:pPr>
        <w:ind w:left="709"/>
        <w:rPr>
          <w:rFonts w:ascii="Arial" w:hAnsi="Arial" w:cs="Arial"/>
          <w:sz w:val="24"/>
          <w:szCs w:val="24"/>
        </w:rPr>
      </w:pPr>
      <w:r w:rsidRPr="00B176DD">
        <w:rPr>
          <w:rFonts w:ascii="Arial" w:hAnsi="Arial" w:cs="Arial"/>
          <w:sz w:val="24"/>
          <w:szCs w:val="24"/>
        </w:rPr>
        <w:t>For more information on audio described performances please contact Access2Arts using</w:t>
      </w:r>
    </w:p>
    <w:p w14:paraId="378FB93B" w14:textId="77777777" w:rsidR="00EA4DB3" w:rsidRPr="00B54EBA" w:rsidRDefault="00EA4DB3" w:rsidP="00EA4DB3">
      <w:pPr>
        <w:ind w:left="709"/>
        <w:rPr>
          <w:rFonts w:ascii="Arial" w:hAnsi="Arial" w:cs="Arial"/>
          <w:sz w:val="24"/>
          <w:szCs w:val="24"/>
        </w:rPr>
      </w:pPr>
      <w:r w:rsidRPr="00B176DD">
        <w:rPr>
          <w:rFonts w:ascii="Arial" w:hAnsi="Arial" w:cs="Arial"/>
          <w:sz w:val="24"/>
          <w:szCs w:val="24"/>
        </w:rPr>
        <w:t>the email address audio.describer@access2arts.org.au or Voice/Text 0415 090 547. Or</w:t>
      </w:r>
      <w:r>
        <w:rPr>
          <w:rFonts w:ascii="Arial" w:hAnsi="Arial" w:cs="Arial"/>
          <w:sz w:val="24"/>
          <w:szCs w:val="24"/>
        </w:rPr>
        <w:t xml:space="preserve"> </w:t>
      </w:r>
      <w:r w:rsidRPr="00B176DD">
        <w:rPr>
          <w:rFonts w:ascii="Arial" w:hAnsi="Arial" w:cs="Arial"/>
          <w:sz w:val="24"/>
          <w:szCs w:val="24"/>
        </w:rPr>
        <w:t>alternatively speak to one of the audio describers at the theatre.</w:t>
      </w:r>
    </w:p>
    <w:p w14:paraId="1FC1E168" w14:textId="77777777" w:rsidR="00EA4DB3" w:rsidRPr="00B54EBA" w:rsidRDefault="00EA4DB3" w:rsidP="00EA4DB3">
      <w:pPr>
        <w:ind w:left="709"/>
        <w:rPr>
          <w:rFonts w:ascii="Arial" w:hAnsi="Arial" w:cs="Arial"/>
          <w:sz w:val="24"/>
          <w:szCs w:val="24"/>
        </w:rPr>
      </w:pPr>
      <w:r w:rsidRPr="00B54EBA">
        <w:rPr>
          <w:rFonts w:ascii="Arial" w:hAnsi="Arial" w:cs="Arial"/>
          <w:sz w:val="24"/>
          <w:szCs w:val="24"/>
        </w:rPr>
        <w:t xml:space="preserve">This completes the audio introduction for The Children. Your describers are Jo </w:t>
      </w:r>
      <w:proofErr w:type="spellStart"/>
      <w:r w:rsidRPr="00B54EBA">
        <w:rPr>
          <w:rFonts w:ascii="Arial" w:hAnsi="Arial" w:cs="Arial"/>
          <w:sz w:val="24"/>
          <w:szCs w:val="24"/>
        </w:rPr>
        <w:t>Ankor</w:t>
      </w:r>
      <w:proofErr w:type="spellEnd"/>
      <w:r w:rsidRPr="00B54EBA">
        <w:rPr>
          <w:rFonts w:ascii="Arial" w:hAnsi="Arial" w:cs="Arial"/>
          <w:sz w:val="24"/>
          <w:szCs w:val="24"/>
        </w:rPr>
        <w:t xml:space="preserve"> and Hen Vaughan. </w:t>
      </w:r>
    </w:p>
    <w:p w14:paraId="5E30C8DC" w14:textId="77777777" w:rsidR="00EA4DB3" w:rsidRPr="00B54EBA" w:rsidRDefault="00EA4DB3" w:rsidP="00EA4DB3">
      <w:pPr>
        <w:ind w:left="709"/>
        <w:rPr>
          <w:rFonts w:ascii="Arial" w:hAnsi="Arial" w:cs="Arial"/>
          <w:color w:val="1C1C1C"/>
          <w:sz w:val="24"/>
          <w:szCs w:val="24"/>
          <w:shd w:val="clear" w:color="auto" w:fill="F7F7F7"/>
        </w:rPr>
      </w:pPr>
    </w:p>
    <w:p w14:paraId="10968EE5" w14:textId="77777777" w:rsidR="00EA4DB3" w:rsidRPr="00B54EBA" w:rsidRDefault="00EA4DB3" w:rsidP="00EA4DB3">
      <w:pPr>
        <w:ind w:left="709"/>
        <w:rPr>
          <w:rFonts w:ascii="Arial" w:hAnsi="Arial" w:cs="Arial"/>
          <w:color w:val="1C1C1C"/>
          <w:sz w:val="24"/>
          <w:szCs w:val="24"/>
          <w:shd w:val="clear" w:color="auto" w:fill="F7F7F7"/>
        </w:rPr>
      </w:pPr>
    </w:p>
    <w:p w14:paraId="7AF49B0A" w14:textId="77777777" w:rsidR="00EA4DB3" w:rsidRPr="00B54EBA" w:rsidRDefault="00EA4DB3" w:rsidP="00EA4DB3">
      <w:pPr>
        <w:ind w:left="709"/>
        <w:rPr>
          <w:rFonts w:ascii="Arial" w:hAnsi="Arial" w:cs="Arial"/>
          <w:sz w:val="24"/>
          <w:szCs w:val="24"/>
        </w:rPr>
      </w:pPr>
    </w:p>
    <w:p w14:paraId="6C1157A2" w14:textId="705BD22B" w:rsidR="00127416" w:rsidRDefault="00127416" w:rsidP="00127416">
      <w:pPr>
        <w:ind w:left="709"/>
        <w:rPr>
          <w:sz w:val="24"/>
          <w:szCs w:val="24"/>
        </w:rPr>
      </w:pPr>
    </w:p>
    <w:p w14:paraId="5F95D77D" w14:textId="77777777" w:rsidR="00FB7AE7" w:rsidRDefault="00FB7AE7" w:rsidP="00127416">
      <w:pPr>
        <w:ind w:left="709"/>
        <w:rPr>
          <w:sz w:val="24"/>
          <w:szCs w:val="24"/>
        </w:rPr>
      </w:pPr>
    </w:p>
    <w:p w14:paraId="1D5C7242" w14:textId="77777777" w:rsidR="001840EC" w:rsidRDefault="001840EC" w:rsidP="001840EC">
      <w:pPr>
        <w:rPr>
          <w:sz w:val="24"/>
          <w:szCs w:val="24"/>
        </w:rPr>
      </w:pPr>
    </w:p>
    <w:p w14:paraId="0DB79B19" w14:textId="77777777" w:rsidR="00B54EBA" w:rsidRPr="00B54EBA" w:rsidRDefault="00B54EBA" w:rsidP="00B54EBA">
      <w:pPr>
        <w:ind w:left="709"/>
        <w:rPr>
          <w:rFonts w:ascii="Arial" w:hAnsi="Arial" w:cs="Arial"/>
          <w:sz w:val="24"/>
          <w:szCs w:val="24"/>
        </w:rPr>
      </w:pPr>
    </w:p>
    <w:sectPr w:rsidR="00B54EBA" w:rsidRPr="00B54EBA" w:rsidSect="0005602C">
      <w:headerReference w:type="even" r:id="rId7"/>
      <w:headerReference w:type="default" r:id="rId8"/>
      <w:footerReference w:type="even" r:id="rId9"/>
      <w:footerReference w:type="default" r:id="rId10"/>
      <w:headerReference w:type="first" r:id="rId11"/>
      <w:footerReference w:type="first" r:id="rId12"/>
      <w:pgSz w:w="11906" w:h="16838"/>
      <w:pgMar w:top="1720" w:right="1440" w:bottom="63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4C60F" w14:textId="77777777" w:rsidR="00EB4519" w:rsidRDefault="00EB4519" w:rsidP="000424D6">
      <w:pPr>
        <w:spacing w:after="0" w:line="240" w:lineRule="auto"/>
      </w:pPr>
      <w:r>
        <w:separator/>
      </w:r>
    </w:p>
  </w:endnote>
  <w:endnote w:type="continuationSeparator" w:id="0">
    <w:p w14:paraId="6F0C74B3" w14:textId="77777777" w:rsidR="00EB4519" w:rsidRDefault="00EB4519" w:rsidP="0004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M Sans">
    <w:panose1 w:val="00000000000000000000"/>
    <w:charset w:val="4D"/>
    <w:family w:val="auto"/>
    <w:pitch w:val="variable"/>
    <w:sig w:usb0="8000002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9850" w14:textId="77777777" w:rsidR="00BA56A3" w:rsidRDefault="00BA5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F045" w14:textId="77777777" w:rsidR="00BA56A3" w:rsidRDefault="00BA56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33EF" w14:textId="77777777" w:rsidR="00BA56A3" w:rsidRDefault="00BA5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2CD84" w14:textId="77777777" w:rsidR="00EB4519" w:rsidRDefault="00EB4519" w:rsidP="000424D6">
      <w:pPr>
        <w:spacing w:after="0" w:line="240" w:lineRule="auto"/>
      </w:pPr>
      <w:r>
        <w:separator/>
      </w:r>
    </w:p>
  </w:footnote>
  <w:footnote w:type="continuationSeparator" w:id="0">
    <w:p w14:paraId="38ED9044" w14:textId="77777777" w:rsidR="00EB4519" w:rsidRDefault="00EB4519" w:rsidP="00042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F41D" w14:textId="77777777" w:rsidR="00BA56A3" w:rsidRDefault="00BA5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3D2E" w14:textId="423B84A0" w:rsidR="000424D6" w:rsidRDefault="008E59A1">
    <w:pPr>
      <w:pStyle w:val="Header"/>
    </w:pPr>
    <w:r>
      <w:rPr>
        <w:noProof/>
        <w:lang w:eastAsia="en-AU"/>
      </w:rPr>
      <w:drawing>
        <wp:anchor distT="0" distB="0" distL="114300" distR="114300" simplePos="0" relativeHeight="251658240" behindDoc="1" locked="0" layoutInCell="1" allowOverlap="1" wp14:anchorId="005BC6C5" wp14:editId="5CE7C15F">
          <wp:simplePos x="0" y="0"/>
          <wp:positionH relativeFrom="column">
            <wp:posOffset>4696460</wp:posOffset>
          </wp:positionH>
          <wp:positionV relativeFrom="paragraph">
            <wp:posOffset>-356706</wp:posOffset>
          </wp:positionV>
          <wp:extent cx="1926109" cy="914400"/>
          <wp:effectExtent l="0" t="0" r="4445"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26109"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137E" w14:textId="77777777" w:rsidR="00BA56A3" w:rsidRDefault="00BA5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7FBA"/>
    <w:multiLevelType w:val="hybridMultilevel"/>
    <w:tmpl w:val="67941A54"/>
    <w:lvl w:ilvl="0" w:tplc="3224099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55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4D6"/>
    <w:rsid w:val="000424D6"/>
    <w:rsid w:val="0005602C"/>
    <w:rsid w:val="00077BB9"/>
    <w:rsid w:val="00092990"/>
    <w:rsid w:val="00127416"/>
    <w:rsid w:val="001840EC"/>
    <w:rsid w:val="0018670E"/>
    <w:rsid w:val="002277E4"/>
    <w:rsid w:val="00265DC8"/>
    <w:rsid w:val="00292C93"/>
    <w:rsid w:val="003B2C2A"/>
    <w:rsid w:val="0041405D"/>
    <w:rsid w:val="00416369"/>
    <w:rsid w:val="00530F20"/>
    <w:rsid w:val="008B43DC"/>
    <w:rsid w:val="008E59A1"/>
    <w:rsid w:val="00A20CA4"/>
    <w:rsid w:val="00A9541A"/>
    <w:rsid w:val="00B176DD"/>
    <w:rsid w:val="00B54EBA"/>
    <w:rsid w:val="00BA56A3"/>
    <w:rsid w:val="00C017DE"/>
    <w:rsid w:val="00C11EC5"/>
    <w:rsid w:val="00C67C14"/>
    <w:rsid w:val="00CB2794"/>
    <w:rsid w:val="00DE5EAB"/>
    <w:rsid w:val="00EA4DB3"/>
    <w:rsid w:val="00EB4519"/>
    <w:rsid w:val="00FB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49B3C"/>
  <w15:chartTrackingRefBased/>
  <w15:docId w15:val="{879AFABA-89ED-423C-A6D1-66CE18B6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4D6"/>
  </w:style>
  <w:style w:type="paragraph" w:styleId="Footer">
    <w:name w:val="footer"/>
    <w:basedOn w:val="Normal"/>
    <w:link w:val="FooterChar"/>
    <w:uiPriority w:val="99"/>
    <w:unhideWhenUsed/>
    <w:rsid w:val="00042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4D6"/>
  </w:style>
  <w:style w:type="table" w:styleId="TableGrid">
    <w:name w:val="Table Grid"/>
    <w:basedOn w:val="TableNormal"/>
    <w:uiPriority w:val="39"/>
    <w:rsid w:val="008E5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7C14"/>
    <w:rPr>
      <w:color w:val="034A90" w:themeColor="hyperlink"/>
      <w:u w:val="single"/>
    </w:rPr>
  </w:style>
  <w:style w:type="character" w:customStyle="1" w:styleId="UnresolvedMention1">
    <w:name w:val="Unresolved Mention1"/>
    <w:basedOn w:val="DefaultParagraphFont"/>
    <w:uiPriority w:val="99"/>
    <w:semiHidden/>
    <w:unhideWhenUsed/>
    <w:rsid w:val="00C67C14"/>
    <w:rPr>
      <w:color w:val="605E5C"/>
      <w:shd w:val="clear" w:color="auto" w:fill="E1DFDD"/>
    </w:rPr>
  </w:style>
  <w:style w:type="paragraph" w:styleId="ListParagraph">
    <w:name w:val="List Paragraph"/>
    <w:basedOn w:val="Normal"/>
    <w:uiPriority w:val="34"/>
    <w:qFormat/>
    <w:rsid w:val="00127416"/>
    <w:pPr>
      <w:ind w:left="720"/>
      <w:contextualSpacing/>
    </w:pPr>
  </w:style>
  <w:style w:type="paragraph" w:styleId="NormalWeb">
    <w:name w:val="Normal (Web)"/>
    <w:basedOn w:val="Normal"/>
    <w:uiPriority w:val="99"/>
    <w:unhideWhenUsed/>
    <w:rsid w:val="00FB7A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B7AE7"/>
  </w:style>
  <w:style w:type="character" w:styleId="Strong">
    <w:name w:val="Strong"/>
    <w:basedOn w:val="DefaultParagraphFont"/>
    <w:uiPriority w:val="22"/>
    <w:qFormat/>
    <w:rsid w:val="00FB7AE7"/>
    <w:rPr>
      <w:b/>
      <w:bCs/>
    </w:rPr>
  </w:style>
  <w:style w:type="character" w:styleId="UnresolvedMention">
    <w:name w:val="Unresolved Mention"/>
    <w:basedOn w:val="DefaultParagraphFont"/>
    <w:uiPriority w:val="99"/>
    <w:semiHidden/>
    <w:unhideWhenUsed/>
    <w:rsid w:val="00B54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eme1">
  <a:themeElements>
    <a:clrScheme name="A2A Style">
      <a:dk1>
        <a:sysClr val="windowText" lastClr="000000"/>
      </a:dk1>
      <a:lt1>
        <a:sysClr val="window" lastClr="FFFFFF"/>
      </a:lt1>
      <a:dk2>
        <a:srgbClr val="44546A"/>
      </a:dk2>
      <a:lt2>
        <a:srgbClr val="E7E6E6"/>
      </a:lt2>
      <a:accent1>
        <a:srgbClr val="51C3C3"/>
      </a:accent1>
      <a:accent2>
        <a:srgbClr val="F0533C"/>
      </a:accent2>
      <a:accent3>
        <a:srgbClr val="FEC432"/>
      </a:accent3>
      <a:accent4>
        <a:srgbClr val="BC80B7"/>
      </a:accent4>
      <a:accent5>
        <a:srgbClr val="EF5582"/>
      </a:accent5>
      <a:accent6>
        <a:srgbClr val="70AD47"/>
      </a:accent6>
      <a:hlink>
        <a:srgbClr val="034A90"/>
      </a:hlink>
      <a:folHlink>
        <a:srgbClr val="6F3B55"/>
      </a:folHlink>
    </a:clrScheme>
    <a:fontScheme name="A2A DM Sans">
      <a:majorFont>
        <a:latin typeface="DM Sans"/>
        <a:ea typeface=""/>
        <a:cs typeface=""/>
      </a:majorFont>
      <a:minorFont>
        <a:latin typeface="DM Sans"/>
        <a:ea typeface=""/>
        <a:cs typeface=""/>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dc:creator>
  <cp:keywords/>
  <dc:description/>
  <cp:lastModifiedBy>Hen Vaughan</cp:lastModifiedBy>
  <cp:revision>6</cp:revision>
  <cp:lastPrinted>2021-07-06T07:18:00Z</cp:lastPrinted>
  <dcterms:created xsi:type="dcterms:W3CDTF">2021-07-06T07:19:00Z</dcterms:created>
  <dcterms:modified xsi:type="dcterms:W3CDTF">2024-02-06T10:09:00Z</dcterms:modified>
</cp:coreProperties>
</file>